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F4B" w:rsidRDefault="00F36F4B"/>
    <w:p w:rsidR="005D1317" w:rsidRDefault="005D1317" w:rsidP="00F36F4B"/>
    <w:p w:rsidR="00E1315E" w:rsidRPr="00B65309" w:rsidRDefault="00E1315E" w:rsidP="00E1315E">
      <w:pPr>
        <w:jc w:val="center"/>
        <w:rPr>
          <w:b/>
          <w:sz w:val="32"/>
          <w:szCs w:val="32"/>
        </w:rPr>
      </w:pPr>
      <w:r w:rsidRPr="00B65309">
        <w:rPr>
          <w:b/>
          <w:sz w:val="32"/>
          <w:szCs w:val="32"/>
        </w:rPr>
        <w:t>GESTÃO DE PROJETOS E PROGRAMAS SOCIAIS</w:t>
      </w:r>
    </w:p>
    <w:p w:rsidR="0056218A" w:rsidRDefault="0056218A" w:rsidP="00E1315E">
      <w:pPr>
        <w:jc w:val="center"/>
        <w:rPr>
          <w:b/>
          <w:sz w:val="32"/>
          <w:szCs w:val="32"/>
        </w:rPr>
      </w:pPr>
    </w:p>
    <w:p w:rsidR="0056218A" w:rsidRPr="00B65309" w:rsidRDefault="0056218A" w:rsidP="0056218A">
      <w:pPr>
        <w:rPr>
          <w:b/>
          <w:sz w:val="28"/>
          <w:szCs w:val="28"/>
        </w:rPr>
      </w:pPr>
      <w:r w:rsidRPr="00B65309">
        <w:rPr>
          <w:b/>
          <w:sz w:val="28"/>
          <w:szCs w:val="28"/>
        </w:rPr>
        <w:t>Objetivo:</w:t>
      </w:r>
    </w:p>
    <w:p w:rsidR="00B65309" w:rsidRPr="00F9465B" w:rsidRDefault="00F9465B" w:rsidP="00F9465B">
      <w:pPr>
        <w:jc w:val="both"/>
        <w:rPr>
          <w:rFonts w:ascii="Times New Roman" w:hAnsi="Times New Roman" w:cs="Times New Roman"/>
          <w:sz w:val="24"/>
          <w:szCs w:val="24"/>
        </w:rPr>
      </w:pPr>
      <w:r w:rsidRPr="00F94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Ampliar as possibilidades de atuação profissional, como gestores sociais, ao desenvolver e aperfeiçoar competências e capacitar em âmbito teórico e prático, para intervir, planejar, administrar e avaliar em espaços </w:t>
      </w:r>
      <w:proofErr w:type="spellStart"/>
      <w:r w:rsidRPr="00F9465B">
        <w:rPr>
          <w:rFonts w:ascii="Times New Roman" w:hAnsi="Times New Roman" w:cs="Times New Roman"/>
          <w:sz w:val="24"/>
          <w:szCs w:val="24"/>
          <w:shd w:val="clear" w:color="auto" w:fill="FFFFFF"/>
        </w:rPr>
        <w:t>sócio-educacionais</w:t>
      </w:r>
      <w:proofErr w:type="spellEnd"/>
      <w:r w:rsidRPr="00F94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como: administração pública, terceiro setor, projetos governamentais, condomínios e responsabilidade social corporativa. - Potencializar a atuação gestora em programas sociais; - Fornecer instrumentos para gestão e avaliação de programas e projetos </w:t>
      </w:r>
      <w:proofErr w:type="spellStart"/>
      <w:r w:rsidRPr="00F9465B">
        <w:rPr>
          <w:rFonts w:ascii="Times New Roman" w:hAnsi="Times New Roman" w:cs="Times New Roman"/>
          <w:sz w:val="24"/>
          <w:szCs w:val="24"/>
          <w:shd w:val="clear" w:color="auto" w:fill="FFFFFF"/>
        </w:rPr>
        <w:t>sócio-educativos</w:t>
      </w:r>
      <w:proofErr w:type="spellEnd"/>
      <w:r w:rsidRPr="00F94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- Conhecer a estrutura e os meio para elaboração e captação de recursos para projetos sociais. - Desenvolver e aprimorar o perfil de gestor social; - Instrumentalizar para formulação de Planos de Negócio </w:t>
      </w:r>
      <w:proofErr w:type="spellStart"/>
      <w:r w:rsidRPr="00F9465B">
        <w:rPr>
          <w:rFonts w:ascii="Times New Roman" w:hAnsi="Times New Roman" w:cs="Times New Roman"/>
          <w:sz w:val="24"/>
          <w:szCs w:val="24"/>
          <w:shd w:val="clear" w:color="auto" w:fill="FFFFFF"/>
        </w:rPr>
        <w:t>sócio-educativos</w:t>
      </w:r>
      <w:proofErr w:type="spellEnd"/>
      <w:r w:rsidRPr="00F9465B">
        <w:rPr>
          <w:rFonts w:ascii="Times New Roman" w:hAnsi="Times New Roman" w:cs="Times New Roman"/>
          <w:sz w:val="24"/>
          <w:szCs w:val="24"/>
          <w:shd w:val="clear" w:color="auto" w:fill="FFFFFF"/>
        </w:rPr>
        <w:t>; - Conhecer e identificar as estruturas de redes sociais; - Avaliar as práticas de responsabilidade e ação social; - Analisar a legislação correspondente as Organizações da Sociedade Civil de Interesse Público.</w:t>
      </w:r>
    </w:p>
    <w:p w:rsidR="00B65309" w:rsidRPr="00B65309" w:rsidRDefault="00B65309" w:rsidP="0056218A">
      <w:pPr>
        <w:rPr>
          <w:b/>
          <w:sz w:val="28"/>
          <w:szCs w:val="28"/>
        </w:rPr>
      </w:pPr>
      <w:r w:rsidRPr="00B65309">
        <w:rPr>
          <w:b/>
          <w:sz w:val="28"/>
          <w:szCs w:val="28"/>
        </w:rPr>
        <w:t>Público Alvo:</w:t>
      </w:r>
    </w:p>
    <w:p w:rsidR="005D1317" w:rsidRPr="00BD7E4C" w:rsidRDefault="00BD7E4C" w:rsidP="00F36F4B">
      <w:pPr>
        <w:rPr>
          <w:rFonts w:ascii="Times New Roman" w:hAnsi="Times New Roman" w:cs="Times New Roman"/>
          <w:sz w:val="24"/>
          <w:szCs w:val="24"/>
        </w:rPr>
      </w:pPr>
      <w:r w:rsidRPr="00BD7E4C">
        <w:rPr>
          <w:rFonts w:ascii="Times New Roman" w:hAnsi="Times New Roman" w:cs="Times New Roman"/>
          <w:sz w:val="24"/>
          <w:szCs w:val="24"/>
          <w:shd w:val="clear" w:color="auto" w:fill="FFFFFF"/>
        </w:rPr>
        <w:t>Graduados em Serviço Social, Artes, Educ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ação Física, Pedagogia, Letras, </w:t>
      </w:r>
      <w:r w:rsidRPr="00BD7E4C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Administração, Comunicação, Jornalismo, Direito, Sociologia e áreas afins.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523"/>
        <w:gridCol w:w="8408"/>
        <w:gridCol w:w="1276"/>
      </w:tblGrid>
      <w:tr w:rsidR="002446BD" w:rsidRPr="001445C1" w:rsidTr="00B45A45">
        <w:tc>
          <w:tcPr>
            <w:tcW w:w="523" w:type="dxa"/>
            <w:shd w:val="clear" w:color="auto" w:fill="auto"/>
          </w:tcPr>
          <w:p w:rsidR="002446BD" w:rsidRPr="003F273A" w:rsidRDefault="002446BD" w:rsidP="0024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8408" w:type="dxa"/>
            <w:shd w:val="clear" w:color="auto" w:fill="auto"/>
          </w:tcPr>
          <w:p w:rsidR="002446BD" w:rsidRPr="003F273A" w:rsidRDefault="002446BD" w:rsidP="0024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DISCIPLINAS</w:t>
            </w:r>
          </w:p>
        </w:tc>
        <w:tc>
          <w:tcPr>
            <w:tcW w:w="1276" w:type="dxa"/>
            <w:shd w:val="clear" w:color="auto" w:fill="auto"/>
          </w:tcPr>
          <w:p w:rsidR="002446BD" w:rsidRPr="003F273A" w:rsidRDefault="002446BD" w:rsidP="00E0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06429"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horária</w:t>
            </w:r>
          </w:p>
        </w:tc>
      </w:tr>
      <w:tr w:rsidR="005D1317" w:rsidRPr="00B65309" w:rsidTr="00B45A45">
        <w:tc>
          <w:tcPr>
            <w:tcW w:w="523" w:type="dxa"/>
            <w:shd w:val="clear" w:color="auto" w:fill="auto"/>
          </w:tcPr>
          <w:p w:rsidR="005D1317" w:rsidRPr="003F273A" w:rsidRDefault="005D1317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8" w:type="dxa"/>
            <w:shd w:val="clear" w:color="auto" w:fill="auto"/>
          </w:tcPr>
          <w:p w:rsidR="005D1317" w:rsidRPr="003F273A" w:rsidRDefault="005D1317" w:rsidP="00F36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Metodologia da Pesquisa Científica</w:t>
            </w:r>
          </w:p>
        </w:tc>
        <w:tc>
          <w:tcPr>
            <w:tcW w:w="1276" w:type="dxa"/>
            <w:shd w:val="clear" w:color="auto" w:fill="auto"/>
          </w:tcPr>
          <w:p w:rsidR="005D1317" w:rsidRPr="003F273A" w:rsidRDefault="005D1317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5D1317" w:rsidRPr="00B65309" w:rsidTr="00B45A45">
        <w:tc>
          <w:tcPr>
            <w:tcW w:w="523" w:type="dxa"/>
            <w:shd w:val="clear" w:color="auto" w:fill="auto"/>
          </w:tcPr>
          <w:p w:rsidR="005D1317" w:rsidRPr="003F273A" w:rsidRDefault="005D1317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8" w:type="dxa"/>
            <w:shd w:val="clear" w:color="auto" w:fill="auto"/>
          </w:tcPr>
          <w:p w:rsidR="005D1317" w:rsidRPr="003F273A" w:rsidRDefault="005D1317" w:rsidP="00F36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Estruturação de Projetos Sociais I</w:t>
            </w:r>
            <w:r w:rsidR="001445C1"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II</w:t>
            </w: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45C1" w:rsidRPr="003F273A" w:rsidRDefault="005D1317" w:rsidP="0014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Objetivos, metas, Público Alvo, Planejamento e Capacitação de Recurso</w:t>
            </w:r>
            <w:r w:rsidR="001445C1" w:rsidRPr="003F273A">
              <w:rPr>
                <w:rFonts w:ascii="Times New Roman" w:hAnsi="Times New Roman" w:cs="Times New Roman"/>
                <w:sz w:val="24"/>
                <w:szCs w:val="24"/>
              </w:rPr>
              <w:t>, Elaboração, Avaliação e Resultados.</w:t>
            </w:r>
          </w:p>
        </w:tc>
        <w:tc>
          <w:tcPr>
            <w:tcW w:w="1276" w:type="dxa"/>
            <w:shd w:val="clear" w:color="auto" w:fill="auto"/>
          </w:tcPr>
          <w:p w:rsidR="00415370" w:rsidRPr="003F273A" w:rsidRDefault="00415370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17" w:rsidRPr="003F273A" w:rsidRDefault="005D1317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E1315E" w:rsidRPr="00B65309" w:rsidTr="00B45A45">
        <w:tc>
          <w:tcPr>
            <w:tcW w:w="523" w:type="dxa"/>
            <w:shd w:val="clear" w:color="auto" w:fill="auto"/>
          </w:tcPr>
          <w:p w:rsidR="00E1315E" w:rsidRPr="003F273A" w:rsidRDefault="001445C1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8" w:type="dxa"/>
            <w:shd w:val="clear" w:color="auto" w:fill="auto"/>
          </w:tcPr>
          <w:p w:rsidR="00E1315E" w:rsidRPr="003F273A" w:rsidRDefault="00222595" w:rsidP="00E1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Introdução a </w:t>
            </w:r>
            <w:r w:rsidR="00E1315E"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Gestão financeira e contábil</w:t>
            </w:r>
            <w:r w:rsidR="001445C1"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1315E" w:rsidRPr="003F273A" w:rsidRDefault="00E1315E" w:rsidP="00E1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 xml:space="preserve">Introdução a </w:t>
            </w:r>
            <w:r w:rsidR="001445C1" w:rsidRPr="003F273A">
              <w:rPr>
                <w:rFonts w:ascii="Times New Roman" w:hAnsi="Times New Roman" w:cs="Times New Roman"/>
                <w:sz w:val="24"/>
                <w:szCs w:val="24"/>
              </w:rPr>
              <w:t xml:space="preserve">contabilidade de </w:t>
            </w:r>
            <w:r w:rsidR="00E06429" w:rsidRPr="003F273A">
              <w:rPr>
                <w:rFonts w:ascii="Times New Roman" w:hAnsi="Times New Roman" w:cs="Times New Roman"/>
                <w:sz w:val="24"/>
                <w:szCs w:val="24"/>
              </w:rPr>
              <w:t>Projetos, Gestão</w:t>
            </w: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 xml:space="preserve"> de Patrimônio</w:t>
            </w:r>
          </w:p>
        </w:tc>
        <w:tc>
          <w:tcPr>
            <w:tcW w:w="1276" w:type="dxa"/>
            <w:shd w:val="clear" w:color="auto" w:fill="auto"/>
          </w:tcPr>
          <w:p w:rsidR="00E1315E" w:rsidRPr="003F273A" w:rsidRDefault="00E1315E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E1315E" w:rsidRPr="00B65309" w:rsidTr="00B45A45">
        <w:tc>
          <w:tcPr>
            <w:tcW w:w="523" w:type="dxa"/>
            <w:shd w:val="clear" w:color="auto" w:fill="auto"/>
          </w:tcPr>
          <w:p w:rsidR="00E1315E" w:rsidRPr="003F273A" w:rsidRDefault="001445C1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8" w:type="dxa"/>
            <w:shd w:val="clear" w:color="auto" w:fill="auto"/>
          </w:tcPr>
          <w:p w:rsidR="00E1315E" w:rsidRPr="003F273A" w:rsidRDefault="00E1315E" w:rsidP="00E1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Políticas de Desenvolvimento Social e Econômico</w:t>
            </w:r>
            <w:r w:rsidR="001445C1"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315E" w:rsidRPr="003F273A" w:rsidRDefault="00E1315E" w:rsidP="00E1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 xml:space="preserve">Fundamento, Teórico do Desenvolvimento Social e Econômico, Impactos Sociais e Econômico </w:t>
            </w:r>
          </w:p>
        </w:tc>
        <w:tc>
          <w:tcPr>
            <w:tcW w:w="1276" w:type="dxa"/>
            <w:shd w:val="clear" w:color="auto" w:fill="auto"/>
          </w:tcPr>
          <w:p w:rsidR="00415370" w:rsidRPr="003F273A" w:rsidRDefault="00415370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5E" w:rsidRPr="003F273A" w:rsidRDefault="00E1315E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E1315E" w:rsidRPr="00B65309" w:rsidTr="00B45A45">
        <w:tc>
          <w:tcPr>
            <w:tcW w:w="523" w:type="dxa"/>
            <w:shd w:val="clear" w:color="auto" w:fill="auto"/>
          </w:tcPr>
          <w:p w:rsidR="00E1315E" w:rsidRPr="003F273A" w:rsidRDefault="001445C1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8" w:type="dxa"/>
            <w:shd w:val="clear" w:color="auto" w:fill="auto"/>
          </w:tcPr>
          <w:p w:rsidR="00E1315E" w:rsidRPr="003F273A" w:rsidRDefault="00E1315E" w:rsidP="00E1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Gestão em Sustentabilidade</w:t>
            </w:r>
            <w:r w:rsidR="001445C1"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1315E" w:rsidRPr="003F273A" w:rsidRDefault="00E1315E" w:rsidP="00E1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Social, Econômica, Ambiental, Preservacionismo, Desenvolvimento Sustentável</w:t>
            </w:r>
          </w:p>
        </w:tc>
        <w:tc>
          <w:tcPr>
            <w:tcW w:w="1276" w:type="dxa"/>
            <w:shd w:val="clear" w:color="auto" w:fill="auto"/>
          </w:tcPr>
          <w:p w:rsidR="00E1315E" w:rsidRPr="003F273A" w:rsidRDefault="00E1315E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E1315E" w:rsidRPr="00B65309" w:rsidTr="00B45A45">
        <w:tc>
          <w:tcPr>
            <w:tcW w:w="523" w:type="dxa"/>
            <w:shd w:val="clear" w:color="auto" w:fill="auto"/>
          </w:tcPr>
          <w:p w:rsidR="00E1315E" w:rsidRPr="003F273A" w:rsidRDefault="001445C1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8" w:type="dxa"/>
            <w:shd w:val="clear" w:color="auto" w:fill="auto"/>
          </w:tcPr>
          <w:p w:rsidR="00E1315E" w:rsidRPr="003F273A" w:rsidRDefault="00E1315E" w:rsidP="00E1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Monitoramento e Avaliação</w:t>
            </w:r>
          </w:p>
        </w:tc>
        <w:tc>
          <w:tcPr>
            <w:tcW w:w="1276" w:type="dxa"/>
            <w:shd w:val="clear" w:color="auto" w:fill="auto"/>
          </w:tcPr>
          <w:p w:rsidR="00E1315E" w:rsidRPr="003F273A" w:rsidRDefault="00E1315E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E1315E" w:rsidRPr="00B65309" w:rsidTr="00B45A45">
        <w:tc>
          <w:tcPr>
            <w:tcW w:w="523" w:type="dxa"/>
            <w:shd w:val="clear" w:color="auto" w:fill="auto"/>
          </w:tcPr>
          <w:p w:rsidR="00E1315E" w:rsidRPr="003F273A" w:rsidRDefault="001445C1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8" w:type="dxa"/>
            <w:shd w:val="clear" w:color="auto" w:fill="auto"/>
          </w:tcPr>
          <w:p w:rsidR="00E1315E" w:rsidRPr="003F273A" w:rsidRDefault="009F1AEC" w:rsidP="009F2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Marketing de projetos e programas sociais</w:t>
            </w:r>
          </w:p>
        </w:tc>
        <w:tc>
          <w:tcPr>
            <w:tcW w:w="1276" w:type="dxa"/>
            <w:shd w:val="clear" w:color="auto" w:fill="auto"/>
          </w:tcPr>
          <w:p w:rsidR="00E1315E" w:rsidRPr="003F273A" w:rsidRDefault="00E1315E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E1315E" w:rsidRPr="00B65309" w:rsidTr="00B45A45">
        <w:tc>
          <w:tcPr>
            <w:tcW w:w="523" w:type="dxa"/>
            <w:shd w:val="clear" w:color="auto" w:fill="auto"/>
          </w:tcPr>
          <w:p w:rsidR="00E1315E" w:rsidRPr="003F273A" w:rsidRDefault="001445C1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8" w:type="dxa"/>
            <w:shd w:val="clear" w:color="auto" w:fill="auto"/>
          </w:tcPr>
          <w:p w:rsidR="00E1315E" w:rsidRPr="003F273A" w:rsidRDefault="00E1315E" w:rsidP="00E1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Fundamentos Jurídicos</w:t>
            </w:r>
            <w:r w:rsidR="001445C1"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1315E" w:rsidRPr="003F273A" w:rsidRDefault="00E1315E" w:rsidP="00E1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Estatuto do Idosos, da Criança, Adolescente e Acessibilidade, Noções Básicas dos Direito</w:t>
            </w:r>
            <w:r w:rsidR="001445C1" w:rsidRPr="003F273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:rsidR="00415370" w:rsidRPr="003F273A" w:rsidRDefault="00415370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5E" w:rsidRPr="003F273A" w:rsidRDefault="00E1315E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E1315E" w:rsidRPr="00B65309" w:rsidTr="00B45A45">
        <w:tc>
          <w:tcPr>
            <w:tcW w:w="523" w:type="dxa"/>
            <w:shd w:val="clear" w:color="auto" w:fill="auto"/>
          </w:tcPr>
          <w:p w:rsidR="00E1315E" w:rsidRPr="003F273A" w:rsidRDefault="001445C1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8" w:type="dxa"/>
            <w:shd w:val="clear" w:color="auto" w:fill="auto"/>
          </w:tcPr>
          <w:p w:rsidR="00E1315E" w:rsidRPr="003F273A" w:rsidRDefault="00E1315E" w:rsidP="00E1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Análise Contextual sobre Projetos Soc</w:t>
            </w:r>
            <w:r w:rsidR="009F25CD"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ais</w:t>
            </w:r>
          </w:p>
        </w:tc>
        <w:tc>
          <w:tcPr>
            <w:tcW w:w="1276" w:type="dxa"/>
            <w:shd w:val="clear" w:color="auto" w:fill="auto"/>
          </w:tcPr>
          <w:p w:rsidR="00E1315E" w:rsidRPr="003F273A" w:rsidRDefault="00E1315E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E1315E" w:rsidRPr="00B65309" w:rsidTr="00B45A45">
        <w:tc>
          <w:tcPr>
            <w:tcW w:w="523" w:type="dxa"/>
            <w:shd w:val="clear" w:color="auto" w:fill="auto"/>
          </w:tcPr>
          <w:p w:rsidR="00E1315E" w:rsidRPr="003F273A" w:rsidRDefault="001445C1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8" w:type="dxa"/>
            <w:shd w:val="clear" w:color="auto" w:fill="auto"/>
          </w:tcPr>
          <w:p w:rsidR="00E1315E" w:rsidRPr="003F273A" w:rsidRDefault="00E1315E" w:rsidP="00E1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Responsabilidade Social</w:t>
            </w:r>
            <w:r w:rsidR="001445C1"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1315E" w:rsidRPr="003F273A" w:rsidRDefault="00E1315E" w:rsidP="00E1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Inclusão da Pessoa com deficiência nas Empresas, Parcerias entre comunidade e Empresa, Gestão Social Corporativa</w:t>
            </w:r>
          </w:p>
        </w:tc>
        <w:tc>
          <w:tcPr>
            <w:tcW w:w="1276" w:type="dxa"/>
            <w:shd w:val="clear" w:color="auto" w:fill="auto"/>
          </w:tcPr>
          <w:p w:rsidR="00415370" w:rsidRPr="003F273A" w:rsidRDefault="00415370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5E" w:rsidRPr="003F273A" w:rsidRDefault="00E1315E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E1315E" w:rsidRPr="00B65309" w:rsidTr="00B45A45">
        <w:tc>
          <w:tcPr>
            <w:tcW w:w="523" w:type="dxa"/>
            <w:shd w:val="clear" w:color="auto" w:fill="auto"/>
          </w:tcPr>
          <w:p w:rsidR="00E1315E" w:rsidRPr="003F273A" w:rsidRDefault="001445C1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8" w:type="dxa"/>
            <w:shd w:val="clear" w:color="auto" w:fill="auto"/>
          </w:tcPr>
          <w:p w:rsidR="003F273A" w:rsidRPr="003F273A" w:rsidRDefault="00E1315E" w:rsidP="00E1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Planejamento de Carreira Profissional</w:t>
            </w:r>
            <w:bookmarkStart w:id="0" w:name="_GoBack"/>
            <w:bookmarkEnd w:id="0"/>
          </w:p>
          <w:p w:rsidR="003F273A" w:rsidRPr="003F273A" w:rsidRDefault="003F273A" w:rsidP="00E1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Conceito de carreira. Projeto de carreira. </w:t>
            </w:r>
            <w:r w:rsidRPr="003F273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As dimensões contemporâneas do trabalho e os pilares da empregabilidade.</w:t>
            </w:r>
            <w:r w:rsidRPr="003F273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</w:t>
            </w:r>
            <w:r w:rsidRPr="003F273A">
              <w:rPr>
                <w:rFonts w:ascii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Perfil profissional contemporâneo. </w:t>
            </w:r>
            <w:r w:rsidRPr="003F273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Competitividade no mercado de trabalho.</w:t>
            </w:r>
            <w:r w:rsidRPr="003F273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</w:t>
            </w:r>
            <w:r w:rsidRPr="003F273A">
              <w:rPr>
                <w:rFonts w:ascii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Relações humanas no trabalho: comunicação; feedback; trabalho em equipe; marketing pessoal e networking; </w:t>
            </w:r>
            <w:proofErr w:type="gramStart"/>
            <w:r w:rsidRPr="003F273A">
              <w:rPr>
                <w:rFonts w:ascii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inteligência  emocional</w:t>
            </w:r>
            <w:proofErr w:type="gramEnd"/>
            <w:r w:rsidRPr="003F273A">
              <w:rPr>
                <w:rFonts w:ascii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resiliência. </w:t>
            </w:r>
            <w:r w:rsidRPr="003F273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Planejamento e gestão de carreiras: definição de missão e visão pessoal; gerenciamento de resultados e qualidade de vida.</w:t>
            </w:r>
            <w:r w:rsidRPr="003F273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O ciclo de carreira. </w:t>
            </w:r>
            <w:r w:rsidRPr="003F273A">
              <w:rPr>
                <w:rFonts w:ascii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Emprego e empregabilidade</w:t>
            </w:r>
            <w:r w:rsidRPr="003F273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E</w:t>
            </w:r>
            <w:r w:rsidRPr="003F273A">
              <w:rPr>
                <w:rFonts w:ascii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mpreendedorismo como carreira</w:t>
            </w:r>
            <w:r w:rsidRPr="003F273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Construção do projeto de carreira: alinhamento de objetivos pessoais e profissionais. Elaboração de plano de ação.</w:t>
            </w:r>
          </w:p>
        </w:tc>
        <w:tc>
          <w:tcPr>
            <w:tcW w:w="1276" w:type="dxa"/>
            <w:shd w:val="clear" w:color="auto" w:fill="auto"/>
          </w:tcPr>
          <w:p w:rsidR="00E1315E" w:rsidRPr="003F273A" w:rsidRDefault="00E1315E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30h</w:t>
            </w:r>
          </w:p>
        </w:tc>
      </w:tr>
      <w:tr w:rsidR="00E1315E" w:rsidRPr="00B65309" w:rsidTr="00B45A45">
        <w:tc>
          <w:tcPr>
            <w:tcW w:w="523" w:type="dxa"/>
            <w:shd w:val="clear" w:color="auto" w:fill="auto"/>
          </w:tcPr>
          <w:p w:rsidR="00E1315E" w:rsidRPr="003F273A" w:rsidRDefault="001445C1" w:rsidP="00B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08" w:type="dxa"/>
            <w:shd w:val="clear" w:color="auto" w:fill="auto"/>
          </w:tcPr>
          <w:p w:rsidR="00E1315E" w:rsidRPr="003F273A" w:rsidRDefault="00E1315E" w:rsidP="00E1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Orientação do TCC</w:t>
            </w:r>
          </w:p>
        </w:tc>
        <w:tc>
          <w:tcPr>
            <w:tcW w:w="1276" w:type="dxa"/>
            <w:shd w:val="clear" w:color="auto" w:fill="auto"/>
          </w:tcPr>
          <w:p w:rsidR="00E1315E" w:rsidRPr="003F273A" w:rsidRDefault="00E1315E" w:rsidP="00E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sz w:val="24"/>
                <w:szCs w:val="24"/>
              </w:rPr>
              <w:t>30h</w:t>
            </w:r>
          </w:p>
        </w:tc>
      </w:tr>
      <w:tr w:rsidR="001445C1" w:rsidRPr="00B65309" w:rsidTr="00B45A45">
        <w:tc>
          <w:tcPr>
            <w:tcW w:w="8931" w:type="dxa"/>
            <w:gridSpan w:val="2"/>
            <w:shd w:val="clear" w:color="auto" w:fill="auto"/>
          </w:tcPr>
          <w:p w:rsidR="001445C1" w:rsidRPr="003F273A" w:rsidRDefault="001445C1" w:rsidP="00E0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Carga Horaria Total</w:t>
            </w:r>
          </w:p>
        </w:tc>
        <w:tc>
          <w:tcPr>
            <w:tcW w:w="1276" w:type="dxa"/>
            <w:shd w:val="clear" w:color="auto" w:fill="auto"/>
          </w:tcPr>
          <w:p w:rsidR="001445C1" w:rsidRPr="003F273A" w:rsidRDefault="001445C1" w:rsidP="00E13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3A">
              <w:rPr>
                <w:rFonts w:ascii="Times New Roman" w:hAnsi="Times New Roman" w:cs="Times New Roman"/>
                <w:b/>
                <w:sz w:val="24"/>
                <w:szCs w:val="24"/>
              </w:rPr>
              <w:t>360h</w:t>
            </w:r>
          </w:p>
        </w:tc>
      </w:tr>
    </w:tbl>
    <w:p w:rsidR="00F36F4B" w:rsidRPr="00B65309" w:rsidRDefault="00F36F4B">
      <w:pPr>
        <w:rPr>
          <w:sz w:val="24"/>
          <w:szCs w:val="24"/>
        </w:rPr>
      </w:pPr>
    </w:p>
    <w:sectPr w:rsidR="00F36F4B" w:rsidRPr="00B653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4B" w:rsidRDefault="00F36F4B" w:rsidP="00F36F4B">
      <w:pPr>
        <w:spacing w:after="0" w:line="240" w:lineRule="auto"/>
      </w:pPr>
      <w:r>
        <w:separator/>
      </w:r>
    </w:p>
  </w:endnote>
  <w:endnote w:type="continuationSeparator" w:id="0">
    <w:p w:rsidR="00F36F4B" w:rsidRDefault="00F36F4B" w:rsidP="00F3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4B" w:rsidRDefault="00F36F4B" w:rsidP="00F36F4B">
      <w:pPr>
        <w:spacing w:after="0" w:line="240" w:lineRule="auto"/>
      </w:pPr>
      <w:r>
        <w:separator/>
      </w:r>
    </w:p>
  </w:footnote>
  <w:footnote w:type="continuationSeparator" w:id="0">
    <w:p w:rsidR="00F36F4B" w:rsidRDefault="00F36F4B" w:rsidP="00F3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4B" w:rsidRDefault="003F27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8.25pt;margin-top:-15.5pt;width:114pt;height:55.3pt;z-index:251658240;mso-wrap-edited:f" wrapcoords="-98 0 -98 21398 21600 21398 21600 0 -98 0">
          <v:imagedata r:id="rId1" o:title=""/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4B"/>
    <w:rsid w:val="001445C1"/>
    <w:rsid w:val="00222595"/>
    <w:rsid w:val="002446BD"/>
    <w:rsid w:val="003F273A"/>
    <w:rsid w:val="00415370"/>
    <w:rsid w:val="004B768C"/>
    <w:rsid w:val="0056218A"/>
    <w:rsid w:val="005D1317"/>
    <w:rsid w:val="00612095"/>
    <w:rsid w:val="009F1AEC"/>
    <w:rsid w:val="009F25CD"/>
    <w:rsid w:val="00B45A45"/>
    <w:rsid w:val="00B65309"/>
    <w:rsid w:val="00B707E1"/>
    <w:rsid w:val="00BD7E4C"/>
    <w:rsid w:val="00E06429"/>
    <w:rsid w:val="00E1315E"/>
    <w:rsid w:val="00F36F4B"/>
    <w:rsid w:val="00F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5B240F-440B-46A4-8447-43BDC911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6F4B"/>
  </w:style>
  <w:style w:type="paragraph" w:styleId="Rodap">
    <w:name w:val="footer"/>
    <w:basedOn w:val="Normal"/>
    <w:link w:val="RodapChar"/>
    <w:uiPriority w:val="99"/>
    <w:unhideWhenUsed/>
    <w:rsid w:val="00F36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6F4B"/>
  </w:style>
  <w:style w:type="table" w:styleId="Tabelacomgrade">
    <w:name w:val="Table Grid"/>
    <w:basedOn w:val="Tabelanormal"/>
    <w:uiPriority w:val="39"/>
    <w:rsid w:val="005D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Rafaela</cp:lastModifiedBy>
  <cp:revision>10</cp:revision>
  <cp:lastPrinted>2017-06-07T12:48:00Z</cp:lastPrinted>
  <dcterms:created xsi:type="dcterms:W3CDTF">2015-10-20T18:00:00Z</dcterms:created>
  <dcterms:modified xsi:type="dcterms:W3CDTF">2019-03-08T12:57:00Z</dcterms:modified>
</cp:coreProperties>
</file>